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0BB" w:rsidRDefault="006850BB" w:rsidP="006850BB">
      <w:pPr>
        <w:rPr>
          <w:rFonts w:ascii="Segoe UI" w:hAnsi="Segoe UI" w:cs="Segoe UI"/>
          <w:sz w:val="32"/>
          <w:szCs w:val="20"/>
        </w:rPr>
      </w:pPr>
      <w:r>
        <w:rPr>
          <w:rFonts w:ascii="Segoe UI" w:hAnsi="Segoe UI" w:cs="Segoe UI"/>
          <w:sz w:val="32"/>
          <w:szCs w:val="20"/>
        </w:rPr>
        <w:t>Pressemitteilung</w:t>
      </w:r>
    </w:p>
    <w:p w:rsidR="006850BB" w:rsidRDefault="006850BB" w:rsidP="006850BB">
      <w:pPr>
        <w:ind w:right="1702"/>
        <w:rPr>
          <w:rFonts w:ascii="Segoe UI" w:hAnsi="Segoe UI" w:cs="Segoe UI"/>
          <w:b/>
          <w:sz w:val="18"/>
          <w:szCs w:val="20"/>
        </w:rPr>
      </w:pPr>
      <w:r>
        <w:rPr>
          <w:rFonts w:ascii="Segoe UI" w:hAnsi="Segoe UI" w:cs="Segoe UI"/>
          <w:sz w:val="18"/>
          <w:szCs w:val="20"/>
        </w:rPr>
        <w:br/>
      </w:r>
      <w:r>
        <w:rPr>
          <w:rFonts w:ascii="Segoe UI" w:hAnsi="Segoe UI" w:cs="Segoe UI"/>
          <w:b/>
          <w:sz w:val="18"/>
          <w:szCs w:val="20"/>
        </w:rPr>
        <w:t xml:space="preserve">bb-net erweitert das tecXL – Partnerprogramm </w:t>
      </w:r>
    </w:p>
    <w:p w:rsidR="006850BB" w:rsidRDefault="006850BB" w:rsidP="006850BB">
      <w:pPr>
        <w:ind w:right="1702"/>
        <w:jc w:val="both"/>
        <w:rPr>
          <w:sz w:val="20"/>
        </w:rPr>
      </w:pPr>
      <w:r>
        <w:rPr>
          <w:b/>
          <w:sz w:val="20"/>
        </w:rPr>
        <w:t xml:space="preserve">Schweinfurt, </w:t>
      </w:r>
      <w:r w:rsidR="00312133">
        <w:rPr>
          <w:b/>
          <w:sz w:val="20"/>
        </w:rPr>
        <w:t>08.10</w:t>
      </w:r>
      <w:r>
        <w:rPr>
          <w:b/>
          <w:sz w:val="20"/>
        </w:rPr>
        <w:t>.2015</w:t>
      </w:r>
      <w:r>
        <w:rPr>
          <w:sz w:val="20"/>
        </w:rPr>
        <w:t xml:space="preserve">. Das Schweinfurter Unternehmen bb-net media GmbH erweitert das tecXL Partnerprogramm und baut die Zusammenarbeit mit seinen Partnern in den Bereichen Marketing und Service weiter aus. Das Kooperationsangebot richtet sich dabei vor allem an den stationären Fachhandel. </w:t>
      </w:r>
    </w:p>
    <w:p w:rsidR="006850BB" w:rsidRDefault="006850BB" w:rsidP="006850BB">
      <w:pPr>
        <w:ind w:right="1702"/>
        <w:jc w:val="both"/>
        <w:rPr>
          <w:sz w:val="20"/>
        </w:rPr>
      </w:pPr>
      <w:r>
        <w:rPr>
          <w:sz w:val="20"/>
        </w:rPr>
        <w:t xml:space="preserve">Mit der 2011 eingeführten Eigenmarke „tecXL – Technik wie neu“ und dem tecXL Partnerprogramm bietet die bb-net media GmbH seinen B2B-Kunden ein umfangreiches und stabiles Sortiment an aufbereiteter Hardware. Dabei wird vor allem Wert auf Qualität gelegt und es werden ausschließlich Business-Geräte der Hersteller Dell, Fujitsu, HP, Lenovo und Apple </w:t>
      </w:r>
      <w:proofErr w:type="spellStart"/>
      <w:r>
        <w:rPr>
          <w:sz w:val="20"/>
        </w:rPr>
        <w:t>refurbished</w:t>
      </w:r>
      <w:proofErr w:type="spellEnd"/>
      <w:r>
        <w:rPr>
          <w:sz w:val="20"/>
        </w:rPr>
        <w:t xml:space="preserve">. Dies wissen die Partner zu schätzen, mittlerweile sind deutschlandweit bereits über 400 Partner gelistet – Tendenz steigend. </w:t>
      </w:r>
    </w:p>
    <w:p w:rsidR="006850BB" w:rsidRDefault="006850BB" w:rsidP="006850BB">
      <w:pPr>
        <w:ind w:right="1702"/>
        <w:jc w:val="both"/>
        <w:rPr>
          <w:sz w:val="20"/>
        </w:rPr>
      </w:pPr>
      <w:r>
        <w:rPr>
          <w:sz w:val="20"/>
        </w:rPr>
        <w:t>Bereits zu Anfang des Partnerprogramms führte die bb-net ein interaktives  Partner-Verzeichnis auf der Seite www.tecxl.de ein, entwickelte Marketingaktionen und sorgte mit POS-Materialien für die Verkaufsförderung Ihrer margenstarken Produkte. Mit der Erweiterung des Partnerprogramms um den „tecXL Service“ bietet das Unternehmen nun als einziger Deutscher Refurbisher ein zentral konzipiertes Serviceprogramm an und entwickelte pünktlich zum Start von Windows 10 eine neue Marketingkampagne.</w:t>
      </w:r>
    </w:p>
    <w:p w:rsidR="006850BB" w:rsidRDefault="006850BB" w:rsidP="006850BB">
      <w:pPr>
        <w:ind w:right="1702"/>
        <w:jc w:val="both"/>
        <w:rPr>
          <w:sz w:val="20"/>
        </w:rPr>
      </w:pPr>
      <w:r>
        <w:rPr>
          <w:sz w:val="20"/>
        </w:rPr>
        <w:t>Unter dem Motto „tecXL ist für Alle“ startet die bb-net eine neue Werbekampagne für Ihre aufbereiteten Systeme. Der Kampagnenansatz trifft den Zeitgeist und setzt den erfolgreichen Weg fort, den das Unternehmen mit „tecXL – Technik wie neu“ eingeschlagen hat. Dabei sollen sich Händler, Partner und Kunden mit den aufbereiteten Geräten genauso sicher fühlen wie mit Neuware. „Die neue Kampagne hat den Anspruch, die Marke tecXL und unser Versprechen „Technik wie neu“ für alle Zielgruppen erlebbar zu machen“, erklärt Michael Bleicher, Inhaber und Geschäftsführer der bb-net media GmbH. „Dabei sprechen wir jetzt nicht mehr so sehr darüber, was tecXL ist, sondern für wen es ist.“</w:t>
      </w:r>
    </w:p>
    <w:p w:rsidR="006850BB" w:rsidRDefault="006850BB" w:rsidP="006850BB">
      <w:pPr>
        <w:ind w:right="1702"/>
        <w:jc w:val="both"/>
        <w:rPr>
          <w:sz w:val="20"/>
        </w:rPr>
      </w:pPr>
      <w:r>
        <w:rPr>
          <w:sz w:val="20"/>
        </w:rPr>
        <w:t>Der Fokus der neuen Werbemaßnahmen liegt vor allem auf der verkaufsfördernden Ladengestaltung von Fachhändlern und den zentral entwickelten Serviceangeboten, die jeder Partner direkt an seinen Kunden durchführen kann. Neben dem Verkauf der aufbereiteten tecXL Systeme ermöglicht dies den Einzelhändlern einen einfachen Einstieg in zusätzliche Dienstleistungen am Gerät des Kunden.</w:t>
      </w:r>
    </w:p>
    <w:p w:rsidR="006850BB" w:rsidRDefault="006850BB" w:rsidP="006850BB">
      <w:pPr>
        <w:jc w:val="both"/>
        <w:rPr>
          <w:rFonts w:ascii="Segoe UI" w:hAnsi="Segoe UI" w:cs="Segoe UI"/>
          <w:b/>
          <w:sz w:val="20"/>
          <w:szCs w:val="20"/>
        </w:rPr>
      </w:pPr>
    </w:p>
    <w:p w:rsidR="006850BB" w:rsidRDefault="006850BB" w:rsidP="006850BB">
      <w:pPr>
        <w:jc w:val="both"/>
        <w:rPr>
          <w:rFonts w:ascii="Segoe UI" w:hAnsi="Segoe UI" w:cs="Segoe UI"/>
          <w:b/>
          <w:sz w:val="20"/>
          <w:szCs w:val="20"/>
        </w:rPr>
      </w:pPr>
    </w:p>
    <w:p w:rsidR="006850BB" w:rsidRDefault="006850BB" w:rsidP="006850BB">
      <w:pPr>
        <w:jc w:val="both"/>
        <w:rPr>
          <w:rFonts w:ascii="Segoe UI" w:hAnsi="Segoe UI" w:cs="Segoe UI"/>
          <w:b/>
          <w:sz w:val="20"/>
          <w:szCs w:val="20"/>
        </w:rPr>
      </w:pPr>
    </w:p>
    <w:p w:rsidR="006850BB" w:rsidRDefault="006850BB" w:rsidP="006850BB">
      <w:pPr>
        <w:jc w:val="both"/>
        <w:rPr>
          <w:rFonts w:ascii="Segoe UI" w:hAnsi="Segoe UI" w:cs="Segoe UI"/>
          <w:b/>
          <w:sz w:val="20"/>
          <w:szCs w:val="20"/>
        </w:rPr>
      </w:pPr>
      <w:r>
        <w:rPr>
          <w:noProof/>
          <w:lang w:eastAsia="de-DE"/>
        </w:rPr>
        <w:lastRenderedPageBreak/>
        <w:drawing>
          <wp:anchor distT="0" distB="0" distL="114300" distR="114300" simplePos="0" relativeHeight="251657728" behindDoc="0" locked="0" layoutInCell="1" allowOverlap="1" wp14:anchorId="1BE97928" wp14:editId="66D9BAA3">
            <wp:simplePos x="0" y="0"/>
            <wp:positionH relativeFrom="margin">
              <wp:align>left</wp:align>
            </wp:positionH>
            <wp:positionV relativeFrom="margin">
              <wp:posOffset>10795</wp:posOffset>
            </wp:positionV>
            <wp:extent cx="1933575" cy="2693670"/>
            <wp:effectExtent l="0" t="0" r="952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2693670"/>
                    </a:xfrm>
                    <a:prstGeom prst="rect">
                      <a:avLst/>
                    </a:prstGeom>
                    <a:noFill/>
                  </pic:spPr>
                </pic:pic>
              </a:graphicData>
            </a:graphic>
            <wp14:sizeRelH relativeFrom="margin">
              <wp14:pctWidth>0</wp14:pctWidth>
            </wp14:sizeRelH>
            <wp14:sizeRelV relativeFrom="margin">
              <wp14:pctHeight>0</wp14:pctHeight>
            </wp14:sizeRelV>
          </wp:anchor>
        </w:drawing>
      </w:r>
    </w:p>
    <w:p w:rsidR="006850BB" w:rsidRDefault="006850BB" w:rsidP="006850BB">
      <w:pPr>
        <w:jc w:val="both"/>
        <w:rPr>
          <w:rFonts w:ascii="Segoe UI" w:hAnsi="Segoe UI" w:cs="Segoe UI"/>
          <w:b/>
          <w:sz w:val="20"/>
          <w:szCs w:val="20"/>
        </w:rPr>
      </w:pPr>
    </w:p>
    <w:p w:rsidR="006850BB" w:rsidRDefault="002722A6" w:rsidP="006850BB">
      <w:pPr>
        <w:jc w:val="both"/>
        <w:rPr>
          <w:rFonts w:ascii="Segoe UI" w:hAnsi="Segoe UI" w:cs="Segoe UI"/>
          <w:b/>
          <w:sz w:val="20"/>
          <w:szCs w:val="20"/>
        </w:rPr>
      </w:pPr>
      <w:r>
        <w:rPr>
          <w:noProof/>
          <w:lang w:eastAsia="de-DE"/>
        </w:rPr>
        <w:drawing>
          <wp:anchor distT="0" distB="0" distL="114300" distR="114300" simplePos="0" relativeHeight="251659776" behindDoc="1" locked="0" layoutInCell="1" allowOverlap="1" wp14:anchorId="53E2796B" wp14:editId="3258E533">
            <wp:simplePos x="0" y="0"/>
            <wp:positionH relativeFrom="column">
              <wp:posOffset>2281555</wp:posOffset>
            </wp:positionH>
            <wp:positionV relativeFrom="paragraph">
              <wp:posOffset>330835</wp:posOffset>
            </wp:positionV>
            <wp:extent cx="2571750" cy="685800"/>
            <wp:effectExtent l="0" t="0" r="0" b="0"/>
            <wp:wrapTight wrapText="bothSides">
              <wp:wrapPolygon edited="0">
                <wp:start x="0" y="0"/>
                <wp:lineTo x="0" y="21000"/>
                <wp:lineTo x="21440" y="21000"/>
                <wp:lineTo x="21440" y="0"/>
                <wp:lineTo x="0" y="0"/>
              </wp:wrapPolygon>
            </wp:wrapTight>
            <wp:docPr id="1" name="Grafik 1" descr="C:\Users\kd\Pictures\tecXL\tecXL_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Pictures\tecXL\tecXL_Servi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0BB" w:rsidRDefault="006850BB" w:rsidP="006850BB">
      <w:pPr>
        <w:jc w:val="both"/>
        <w:rPr>
          <w:rFonts w:ascii="Segoe UI" w:hAnsi="Segoe UI" w:cs="Segoe UI"/>
          <w:b/>
          <w:sz w:val="20"/>
          <w:szCs w:val="20"/>
        </w:rPr>
      </w:pPr>
    </w:p>
    <w:p w:rsidR="006850BB" w:rsidRDefault="006850BB" w:rsidP="006850BB">
      <w:pPr>
        <w:jc w:val="both"/>
        <w:rPr>
          <w:rFonts w:ascii="Segoe UI" w:hAnsi="Segoe UI" w:cs="Segoe UI"/>
          <w:b/>
          <w:sz w:val="20"/>
          <w:szCs w:val="20"/>
        </w:rPr>
      </w:pPr>
    </w:p>
    <w:p w:rsidR="006850BB" w:rsidRDefault="006850BB" w:rsidP="006850BB">
      <w:pPr>
        <w:jc w:val="both"/>
        <w:rPr>
          <w:rFonts w:ascii="Segoe UI" w:hAnsi="Segoe UI" w:cs="Segoe UI"/>
          <w:b/>
          <w:sz w:val="20"/>
          <w:szCs w:val="20"/>
        </w:rPr>
      </w:pPr>
    </w:p>
    <w:p w:rsidR="006850BB" w:rsidRDefault="006850BB" w:rsidP="006850BB">
      <w:pPr>
        <w:jc w:val="both"/>
        <w:rPr>
          <w:rFonts w:ascii="Segoe UI" w:hAnsi="Segoe UI" w:cs="Segoe UI"/>
          <w:b/>
          <w:sz w:val="20"/>
          <w:szCs w:val="20"/>
        </w:rPr>
      </w:pPr>
    </w:p>
    <w:p w:rsidR="006850BB" w:rsidRDefault="006850BB" w:rsidP="006850BB">
      <w:pPr>
        <w:jc w:val="both"/>
        <w:rPr>
          <w:rFonts w:ascii="Segoe UI" w:hAnsi="Segoe UI" w:cs="Segoe UI"/>
          <w:i/>
          <w:sz w:val="20"/>
          <w:szCs w:val="20"/>
        </w:rPr>
      </w:pPr>
      <w:r>
        <w:rPr>
          <w:rFonts w:ascii="Segoe UI" w:hAnsi="Segoe UI" w:cs="Segoe UI"/>
          <w:b/>
          <w:sz w:val="20"/>
          <w:szCs w:val="20"/>
        </w:rPr>
        <w:t>Bildmaterial</w:t>
      </w:r>
    </w:p>
    <w:p w:rsidR="006850BB" w:rsidRDefault="006850BB" w:rsidP="006850BB">
      <w:pPr>
        <w:pStyle w:val="StandardWeb"/>
        <w:rPr>
          <w:rFonts w:ascii="Segoe UI" w:hAnsi="Segoe UI" w:cs="Segoe UI"/>
          <w:i/>
          <w:sz w:val="20"/>
          <w:szCs w:val="20"/>
        </w:rPr>
      </w:pPr>
      <w:r>
        <w:rPr>
          <w:rFonts w:ascii="Segoe UI" w:hAnsi="Segoe UI" w:cs="Segoe UI"/>
          <w:i/>
          <w:sz w:val="20"/>
          <w:szCs w:val="20"/>
        </w:rPr>
        <w:t>Marketing_Material.jpg</w:t>
      </w:r>
    </w:p>
    <w:p w:rsidR="006850BB" w:rsidRDefault="002722A6" w:rsidP="006850BB">
      <w:pPr>
        <w:pStyle w:val="StandardWeb"/>
        <w:rPr>
          <w:rFonts w:ascii="Segoe UI" w:hAnsi="Segoe UI" w:cs="Segoe UI"/>
          <w:i/>
          <w:sz w:val="20"/>
          <w:szCs w:val="20"/>
        </w:rPr>
      </w:pPr>
      <w:r>
        <w:rPr>
          <w:rFonts w:ascii="Segoe UI" w:hAnsi="Segoe UI" w:cs="Segoe UI"/>
          <w:i/>
          <w:sz w:val="20"/>
          <w:szCs w:val="20"/>
        </w:rPr>
        <w:t>tecXL_Service</w:t>
      </w:r>
      <w:r w:rsidR="006850BB">
        <w:rPr>
          <w:rFonts w:ascii="Segoe UI" w:hAnsi="Segoe UI" w:cs="Segoe UI"/>
          <w:i/>
          <w:sz w:val="20"/>
          <w:szCs w:val="20"/>
        </w:rPr>
        <w:t>.jpg</w:t>
      </w:r>
    </w:p>
    <w:p w:rsidR="002722A6" w:rsidRDefault="002722A6" w:rsidP="006850BB">
      <w:pPr>
        <w:spacing w:line="360" w:lineRule="auto"/>
        <w:rPr>
          <w:rFonts w:ascii="Segoe UI" w:eastAsia="Times New Roman" w:hAnsi="Segoe UI" w:cs="Segoe UI"/>
          <w:b/>
          <w:sz w:val="20"/>
          <w:szCs w:val="20"/>
          <w:lang w:eastAsia="de-DE"/>
        </w:rPr>
      </w:pPr>
    </w:p>
    <w:p w:rsidR="006850BB" w:rsidRDefault="006850BB" w:rsidP="006850BB">
      <w:pPr>
        <w:spacing w:line="360" w:lineRule="auto"/>
        <w:rPr>
          <w:rFonts w:ascii="Segoe UI" w:eastAsia="Times New Roman" w:hAnsi="Segoe UI" w:cs="Segoe UI"/>
          <w:b/>
          <w:sz w:val="20"/>
          <w:szCs w:val="20"/>
          <w:lang w:eastAsia="de-DE"/>
        </w:rPr>
      </w:pPr>
      <w:bookmarkStart w:id="0" w:name="_GoBack"/>
      <w:bookmarkEnd w:id="0"/>
      <w:r>
        <w:rPr>
          <w:rFonts w:ascii="Segoe UI" w:eastAsia="Times New Roman" w:hAnsi="Segoe UI" w:cs="Segoe UI"/>
          <w:b/>
          <w:sz w:val="20"/>
          <w:szCs w:val="20"/>
          <w:lang w:eastAsia="de-DE"/>
        </w:rPr>
        <w:t>Pressekontakt</w:t>
      </w:r>
    </w:p>
    <w:p w:rsidR="006850BB" w:rsidRDefault="006850BB" w:rsidP="006850BB">
      <w:pPr>
        <w:spacing w:line="360" w:lineRule="auto"/>
        <w:rPr>
          <w:rFonts w:ascii="Segoe UI" w:hAnsi="Segoe UI" w:cs="Segoe UI"/>
        </w:rPr>
      </w:pPr>
      <w:r>
        <w:rPr>
          <w:rFonts w:ascii="Segoe UI" w:hAnsi="Segoe UI" w:cs="Segoe UI"/>
          <w:sz w:val="20"/>
          <w:szCs w:val="20"/>
        </w:rPr>
        <w:t>bb-net media gmbh</w:t>
      </w:r>
      <w:r>
        <w:rPr>
          <w:rFonts w:ascii="Segoe UI" w:hAnsi="Segoe UI" w:cs="Segoe UI"/>
          <w:sz w:val="20"/>
          <w:szCs w:val="20"/>
        </w:rPr>
        <w:br/>
        <w:t>Kristin Dusolt</w:t>
      </w:r>
      <w:r>
        <w:rPr>
          <w:rFonts w:ascii="Segoe UI" w:hAnsi="Segoe UI" w:cs="Segoe UI"/>
          <w:sz w:val="20"/>
          <w:szCs w:val="20"/>
        </w:rPr>
        <w:br/>
        <w:t>Amsterdamstraße 16 -18</w:t>
      </w:r>
      <w:r>
        <w:rPr>
          <w:rFonts w:ascii="Segoe UI" w:hAnsi="Segoe UI" w:cs="Segoe UI"/>
          <w:sz w:val="20"/>
          <w:szCs w:val="20"/>
        </w:rPr>
        <w:br/>
        <w:t>97424 Schweinfurt</w:t>
      </w:r>
      <w:r>
        <w:rPr>
          <w:rFonts w:ascii="Segoe UI" w:hAnsi="Segoe UI" w:cs="Segoe UI"/>
          <w:sz w:val="20"/>
          <w:szCs w:val="20"/>
        </w:rPr>
        <w:br/>
        <w:t>Fon: +49 9721 64 69 4 32</w:t>
      </w:r>
      <w:r>
        <w:rPr>
          <w:rFonts w:ascii="Segoe UI" w:hAnsi="Segoe UI" w:cs="Segoe UI"/>
          <w:sz w:val="20"/>
          <w:szCs w:val="20"/>
        </w:rPr>
        <w:br/>
        <w:t xml:space="preserve">E-Mail: </w:t>
      </w:r>
      <w:hyperlink r:id="rId10" w:history="1">
        <w:r>
          <w:rPr>
            <w:rStyle w:val="Hyperlink"/>
            <w:rFonts w:ascii="Segoe UI" w:hAnsi="Segoe UI" w:cs="Segoe UI"/>
            <w:sz w:val="20"/>
            <w:szCs w:val="20"/>
          </w:rPr>
          <w:t>kd@bb-net.de</w:t>
        </w:r>
      </w:hyperlink>
    </w:p>
    <w:p w:rsidR="006850BB" w:rsidRDefault="006850BB" w:rsidP="006850BB">
      <w:pPr>
        <w:spacing w:line="360" w:lineRule="auto"/>
        <w:rPr>
          <w:rFonts w:ascii="Segoe UI" w:hAnsi="Segoe UI" w:cs="Segoe UI"/>
          <w:b/>
          <w:sz w:val="20"/>
          <w:szCs w:val="20"/>
        </w:rPr>
      </w:pPr>
    </w:p>
    <w:p w:rsidR="006850BB" w:rsidRDefault="006850BB" w:rsidP="006850BB">
      <w:pPr>
        <w:spacing w:line="360" w:lineRule="auto"/>
        <w:rPr>
          <w:rFonts w:ascii="Segoe UI" w:eastAsia="Times New Roman" w:hAnsi="Segoe UI" w:cs="Segoe UI"/>
          <w:b/>
          <w:sz w:val="20"/>
          <w:szCs w:val="20"/>
          <w:lang w:eastAsia="de-DE"/>
        </w:rPr>
      </w:pPr>
      <w:r>
        <w:rPr>
          <w:rFonts w:ascii="Segoe UI" w:hAnsi="Segoe UI" w:cs="Segoe UI"/>
          <w:b/>
          <w:sz w:val="20"/>
          <w:szCs w:val="20"/>
        </w:rPr>
        <w:t>Presseportal</w:t>
      </w:r>
      <w:r>
        <w:rPr>
          <w:rFonts w:ascii="Segoe UI" w:hAnsi="Segoe UI" w:cs="Segoe UI"/>
          <w:sz w:val="20"/>
          <w:szCs w:val="20"/>
        </w:rPr>
        <w:br/>
      </w:r>
      <w:r>
        <w:t>http://bb-net.de/index.php/presseportal/presseberichte</w:t>
      </w:r>
    </w:p>
    <w:p w:rsidR="005A69F0" w:rsidRPr="006850BB" w:rsidRDefault="005A69F0" w:rsidP="006850BB"/>
    <w:sectPr w:rsidR="005A69F0" w:rsidRPr="006850BB" w:rsidSect="006850BB">
      <w:headerReference w:type="default" r:id="rId11"/>
      <w:pgSz w:w="11906" w:h="16838"/>
      <w:pgMar w:top="1417" w:right="255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47E" w:rsidRDefault="0019047E" w:rsidP="007E4766">
      <w:pPr>
        <w:spacing w:after="0" w:line="240" w:lineRule="auto"/>
      </w:pPr>
      <w:r>
        <w:separator/>
      </w:r>
    </w:p>
  </w:endnote>
  <w:endnote w:type="continuationSeparator" w:id="0">
    <w:p w:rsidR="0019047E" w:rsidRDefault="0019047E" w:rsidP="007E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47E" w:rsidRDefault="0019047E" w:rsidP="007E4766">
      <w:pPr>
        <w:spacing w:after="0" w:line="240" w:lineRule="auto"/>
      </w:pPr>
      <w:r>
        <w:separator/>
      </w:r>
    </w:p>
  </w:footnote>
  <w:footnote w:type="continuationSeparator" w:id="0">
    <w:p w:rsidR="0019047E" w:rsidRDefault="0019047E" w:rsidP="007E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CA" w:rsidRDefault="000F54CA" w:rsidP="007E4766">
    <w:pPr>
      <w:pStyle w:val="Kopfzeile"/>
      <w:jc w:val="right"/>
    </w:pPr>
    <w:r>
      <w:rPr>
        <w:noProof/>
        <w:lang w:eastAsia="de-DE"/>
      </w:rPr>
      <w:drawing>
        <wp:anchor distT="0" distB="0" distL="114300" distR="114300" simplePos="0" relativeHeight="251658240" behindDoc="0" locked="0" layoutInCell="1" allowOverlap="1">
          <wp:simplePos x="0" y="0"/>
          <wp:positionH relativeFrom="column">
            <wp:posOffset>4059555</wp:posOffset>
          </wp:positionH>
          <wp:positionV relativeFrom="paragraph">
            <wp:posOffset>-444195</wp:posOffset>
          </wp:positionV>
          <wp:extent cx="943966" cy="943966"/>
          <wp:effectExtent l="0" t="0" r="8890" b="8890"/>
          <wp:wrapNone/>
          <wp:docPr id="33" name="Grafik 33" descr="C:\Users\mb_bb-net.de\Downloads\logo_rechteck_bla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_bb-net.de\Downloads\logo_rechteck_blau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966" cy="943966"/>
                  </a:xfrm>
                  <a:prstGeom prst="rect">
                    <a:avLst/>
                  </a:prstGeom>
                  <a:noFill/>
                  <a:ln>
                    <a:noFill/>
                  </a:ln>
                </pic:spPr>
              </pic:pic>
            </a:graphicData>
          </a:graphic>
        </wp:anchor>
      </w:drawing>
    </w:r>
  </w:p>
  <w:p w:rsidR="000F54CA" w:rsidRDefault="000F54CA" w:rsidP="007E4766">
    <w:pPr>
      <w:pStyle w:val="Kopfzeile"/>
      <w:jc w:val="right"/>
    </w:pPr>
  </w:p>
  <w:p w:rsidR="007E4766" w:rsidRDefault="007E4766" w:rsidP="007E4766">
    <w:pPr>
      <w:pStyle w:val="Kopfzeile"/>
      <w:jc w:val="right"/>
    </w:pPr>
  </w:p>
  <w:p w:rsidR="007E4766" w:rsidRDefault="007E47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D1C60"/>
    <w:multiLevelType w:val="hybridMultilevel"/>
    <w:tmpl w:val="F1A27CD8"/>
    <w:lvl w:ilvl="0" w:tplc="23C0D8B4">
      <w:start w:val="3"/>
      <w:numFmt w:val="bullet"/>
      <w:lvlText w:val="-"/>
      <w:lvlJc w:val="left"/>
      <w:pPr>
        <w:ind w:left="1065" w:hanging="360"/>
      </w:pPr>
      <w:rPr>
        <w:rFonts w:ascii="Calibri" w:eastAsia="Times New Roman" w:hAnsi="Calibri" w:hint="default"/>
      </w:rPr>
    </w:lvl>
    <w:lvl w:ilvl="1" w:tplc="04070003">
      <w:start w:val="1"/>
      <w:numFmt w:val="bullet"/>
      <w:lvlText w:val="o"/>
      <w:lvlJc w:val="left"/>
      <w:pPr>
        <w:ind w:left="1785" w:hanging="360"/>
      </w:pPr>
      <w:rPr>
        <w:rFonts w:ascii="Courier New" w:hAnsi="Courier New" w:cs="Times New Roman"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Times New Roman"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Times New Roman" w:hint="default"/>
      </w:rPr>
    </w:lvl>
    <w:lvl w:ilvl="8" w:tplc="04070005">
      <w:start w:val="1"/>
      <w:numFmt w:val="bullet"/>
      <w:lvlText w:val=""/>
      <w:lvlJc w:val="left"/>
      <w:pPr>
        <w:ind w:left="6825" w:hanging="360"/>
      </w:pPr>
      <w:rPr>
        <w:rFonts w:ascii="Wingdings" w:hAnsi="Wingdings" w:hint="default"/>
      </w:rPr>
    </w:lvl>
  </w:abstractNum>
  <w:abstractNum w:abstractNumId="1" w15:restartNumberingAfterBreak="0">
    <w:nsid w:val="402D3930"/>
    <w:multiLevelType w:val="hybridMultilevel"/>
    <w:tmpl w:val="AE440D72"/>
    <w:lvl w:ilvl="0" w:tplc="E08A9EE2">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335056E"/>
    <w:multiLevelType w:val="hybridMultilevel"/>
    <w:tmpl w:val="0D6EA910"/>
    <w:lvl w:ilvl="0" w:tplc="6C5A28D6">
      <w:start w:val="320"/>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36E1614"/>
    <w:multiLevelType w:val="multilevel"/>
    <w:tmpl w:val="82F8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FF6D66"/>
    <w:multiLevelType w:val="multilevel"/>
    <w:tmpl w:val="87F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36016F"/>
    <w:multiLevelType w:val="hybridMultilevel"/>
    <w:tmpl w:val="36722478"/>
    <w:lvl w:ilvl="0" w:tplc="814254EC">
      <w:start w:val="5"/>
      <w:numFmt w:val="bullet"/>
      <w:lvlText w:val="-"/>
      <w:lvlJc w:val="left"/>
      <w:pPr>
        <w:ind w:left="1065" w:hanging="360"/>
      </w:pPr>
      <w:rPr>
        <w:rFonts w:ascii="Segoe UI" w:eastAsiaTheme="minorHAnsi" w:hAnsi="Segoe UI" w:cs="Segoe U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6" w15:restartNumberingAfterBreak="0">
    <w:nsid w:val="73BB218F"/>
    <w:multiLevelType w:val="multilevel"/>
    <w:tmpl w:val="9926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66"/>
    <w:rsid w:val="00000C74"/>
    <w:rsid w:val="00000F70"/>
    <w:rsid w:val="00006BB8"/>
    <w:rsid w:val="00007930"/>
    <w:rsid w:val="00021213"/>
    <w:rsid w:val="000267A5"/>
    <w:rsid w:val="00054134"/>
    <w:rsid w:val="00072519"/>
    <w:rsid w:val="00074DFB"/>
    <w:rsid w:val="0007601A"/>
    <w:rsid w:val="0009638D"/>
    <w:rsid w:val="000C618F"/>
    <w:rsid w:val="000E4E95"/>
    <w:rsid w:val="000E57AD"/>
    <w:rsid w:val="000F54CA"/>
    <w:rsid w:val="000F6091"/>
    <w:rsid w:val="000F67E1"/>
    <w:rsid w:val="00110206"/>
    <w:rsid w:val="00112A53"/>
    <w:rsid w:val="00113ECA"/>
    <w:rsid w:val="001149CC"/>
    <w:rsid w:val="00123285"/>
    <w:rsid w:val="001502AA"/>
    <w:rsid w:val="00152F84"/>
    <w:rsid w:val="00153074"/>
    <w:rsid w:val="0019047E"/>
    <w:rsid w:val="00194C50"/>
    <w:rsid w:val="001B12C1"/>
    <w:rsid w:val="001C1340"/>
    <w:rsid w:val="001C216F"/>
    <w:rsid w:val="001F1652"/>
    <w:rsid w:val="001F477D"/>
    <w:rsid w:val="00202755"/>
    <w:rsid w:val="002154E6"/>
    <w:rsid w:val="00223957"/>
    <w:rsid w:val="00235834"/>
    <w:rsid w:val="0025052E"/>
    <w:rsid w:val="0025540E"/>
    <w:rsid w:val="00257B0D"/>
    <w:rsid w:val="002722A6"/>
    <w:rsid w:val="002728FA"/>
    <w:rsid w:val="00277F6D"/>
    <w:rsid w:val="00281648"/>
    <w:rsid w:val="0029745A"/>
    <w:rsid w:val="002A1AAE"/>
    <w:rsid w:val="002A5461"/>
    <w:rsid w:val="002B7475"/>
    <w:rsid w:val="002B7684"/>
    <w:rsid w:val="002C5158"/>
    <w:rsid w:val="002C6FFC"/>
    <w:rsid w:val="002D17EB"/>
    <w:rsid w:val="002D6AE1"/>
    <w:rsid w:val="002E23C4"/>
    <w:rsid w:val="002E7533"/>
    <w:rsid w:val="0030259E"/>
    <w:rsid w:val="00304F8A"/>
    <w:rsid w:val="00307095"/>
    <w:rsid w:val="00307784"/>
    <w:rsid w:val="00312133"/>
    <w:rsid w:val="00326587"/>
    <w:rsid w:val="00334988"/>
    <w:rsid w:val="003531E7"/>
    <w:rsid w:val="00376A9D"/>
    <w:rsid w:val="00380249"/>
    <w:rsid w:val="003B764A"/>
    <w:rsid w:val="003D166E"/>
    <w:rsid w:val="003D6635"/>
    <w:rsid w:val="003F5ED8"/>
    <w:rsid w:val="003F6B2D"/>
    <w:rsid w:val="00413AD9"/>
    <w:rsid w:val="00414D37"/>
    <w:rsid w:val="00424247"/>
    <w:rsid w:val="00426134"/>
    <w:rsid w:val="004331AC"/>
    <w:rsid w:val="0043490C"/>
    <w:rsid w:val="004457B0"/>
    <w:rsid w:val="00460E7F"/>
    <w:rsid w:val="004768F5"/>
    <w:rsid w:val="004847B2"/>
    <w:rsid w:val="0049354A"/>
    <w:rsid w:val="004A0A7F"/>
    <w:rsid w:val="004A6D84"/>
    <w:rsid w:val="004B7E1E"/>
    <w:rsid w:val="004E7C96"/>
    <w:rsid w:val="004F2B8A"/>
    <w:rsid w:val="005008F6"/>
    <w:rsid w:val="00512A07"/>
    <w:rsid w:val="00520A8B"/>
    <w:rsid w:val="00543226"/>
    <w:rsid w:val="005645D3"/>
    <w:rsid w:val="005666A7"/>
    <w:rsid w:val="005863F2"/>
    <w:rsid w:val="005A69F0"/>
    <w:rsid w:val="005B6995"/>
    <w:rsid w:val="005D3ACF"/>
    <w:rsid w:val="00605837"/>
    <w:rsid w:val="00624512"/>
    <w:rsid w:val="006366A4"/>
    <w:rsid w:val="006601EE"/>
    <w:rsid w:val="00663507"/>
    <w:rsid w:val="00666278"/>
    <w:rsid w:val="00677C7A"/>
    <w:rsid w:val="00681921"/>
    <w:rsid w:val="00682225"/>
    <w:rsid w:val="00684352"/>
    <w:rsid w:val="006850BB"/>
    <w:rsid w:val="00691EA0"/>
    <w:rsid w:val="00693125"/>
    <w:rsid w:val="006D4C3D"/>
    <w:rsid w:val="006D4D88"/>
    <w:rsid w:val="006F23E3"/>
    <w:rsid w:val="00726622"/>
    <w:rsid w:val="007404AA"/>
    <w:rsid w:val="00746CD4"/>
    <w:rsid w:val="00754CAE"/>
    <w:rsid w:val="00757180"/>
    <w:rsid w:val="007723E3"/>
    <w:rsid w:val="0077682E"/>
    <w:rsid w:val="00781ED5"/>
    <w:rsid w:val="00793DCF"/>
    <w:rsid w:val="007C4A78"/>
    <w:rsid w:val="007C6798"/>
    <w:rsid w:val="007E4766"/>
    <w:rsid w:val="008072CC"/>
    <w:rsid w:val="00815F64"/>
    <w:rsid w:val="00830CD4"/>
    <w:rsid w:val="008451B2"/>
    <w:rsid w:val="008531EA"/>
    <w:rsid w:val="00861229"/>
    <w:rsid w:val="00863DF2"/>
    <w:rsid w:val="00873DB1"/>
    <w:rsid w:val="008A77A5"/>
    <w:rsid w:val="008B0D8A"/>
    <w:rsid w:val="008B1B2E"/>
    <w:rsid w:val="008C523C"/>
    <w:rsid w:val="008C5703"/>
    <w:rsid w:val="008C5B3D"/>
    <w:rsid w:val="008D2EFE"/>
    <w:rsid w:val="008D46BA"/>
    <w:rsid w:val="00922F30"/>
    <w:rsid w:val="00947D84"/>
    <w:rsid w:val="00963E4F"/>
    <w:rsid w:val="00976CA2"/>
    <w:rsid w:val="00992C6A"/>
    <w:rsid w:val="009942A8"/>
    <w:rsid w:val="009B7BDC"/>
    <w:rsid w:val="009D51AD"/>
    <w:rsid w:val="009E7F53"/>
    <w:rsid w:val="009F01EF"/>
    <w:rsid w:val="009F1B3D"/>
    <w:rsid w:val="00A4584E"/>
    <w:rsid w:val="00A543B6"/>
    <w:rsid w:val="00A7630B"/>
    <w:rsid w:val="00A85933"/>
    <w:rsid w:val="00A87E37"/>
    <w:rsid w:val="00A93A70"/>
    <w:rsid w:val="00A97163"/>
    <w:rsid w:val="00AA16BC"/>
    <w:rsid w:val="00AA5F20"/>
    <w:rsid w:val="00AB21E1"/>
    <w:rsid w:val="00AC5016"/>
    <w:rsid w:val="00AC5F91"/>
    <w:rsid w:val="00AD1996"/>
    <w:rsid w:val="00AD4122"/>
    <w:rsid w:val="00AE5D3B"/>
    <w:rsid w:val="00AF59A1"/>
    <w:rsid w:val="00B14DCC"/>
    <w:rsid w:val="00B167C8"/>
    <w:rsid w:val="00B17334"/>
    <w:rsid w:val="00B33C5F"/>
    <w:rsid w:val="00B52820"/>
    <w:rsid w:val="00B56AC5"/>
    <w:rsid w:val="00B77BA8"/>
    <w:rsid w:val="00B809B9"/>
    <w:rsid w:val="00B87313"/>
    <w:rsid w:val="00BC29EF"/>
    <w:rsid w:val="00BC4227"/>
    <w:rsid w:val="00C02BBD"/>
    <w:rsid w:val="00C07D8E"/>
    <w:rsid w:val="00C27BB4"/>
    <w:rsid w:val="00C30C6B"/>
    <w:rsid w:val="00C433C2"/>
    <w:rsid w:val="00C47D6B"/>
    <w:rsid w:val="00C713F8"/>
    <w:rsid w:val="00C774F2"/>
    <w:rsid w:val="00C827D5"/>
    <w:rsid w:val="00CB4C2B"/>
    <w:rsid w:val="00CB5324"/>
    <w:rsid w:val="00CC186E"/>
    <w:rsid w:val="00CC2C15"/>
    <w:rsid w:val="00CD2969"/>
    <w:rsid w:val="00CE40C0"/>
    <w:rsid w:val="00CE4316"/>
    <w:rsid w:val="00D10007"/>
    <w:rsid w:val="00D42057"/>
    <w:rsid w:val="00D619E9"/>
    <w:rsid w:val="00D73660"/>
    <w:rsid w:val="00D926A5"/>
    <w:rsid w:val="00DA735A"/>
    <w:rsid w:val="00DC1628"/>
    <w:rsid w:val="00DC5A07"/>
    <w:rsid w:val="00DF65AF"/>
    <w:rsid w:val="00E02132"/>
    <w:rsid w:val="00E264E2"/>
    <w:rsid w:val="00E6785D"/>
    <w:rsid w:val="00E721E8"/>
    <w:rsid w:val="00E90907"/>
    <w:rsid w:val="00E90C6B"/>
    <w:rsid w:val="00E90DF0"/>
    <w:rsid w:val="00EA3A15"/>
    <w:rsid w:val="00EA48C6"/>
    <w:rsid w:val="00EC00DB"/>
    <w:rsid w:val="00EC560D"/>
    <w:rsid w:val="00EE4B49"/>
    <w:rsid w:val="00EE596B"/>
    <w:rsid w:val="00EF7D5F"/>
    <w:rsid w:val="00F004B0"/>
    <w:rsid w:val="00F11C79"/>
    <w:rsid w:val="00F2735D"/>
    <w:rsid w:val="00F320BF"/>
    <w:rsid w:val="00F34BF0"/>
    <w:rsid w:val="00F406BA"/>
    <w:rsid w:val="00F46F94"/>
    <w:rsid w:val="00F76BD5"/>
    <w:rsid w:val="00FA4FD2"/>
    <w:rsid w:val="00FB5B0F"/>
    <w:rsid w:val="00FC3655"/>
    <w:rsid w:val="00FD1C21"/>
    <w:rsid w:val="00FD58B6"/>
    <w:rsid w:val="00FE02D5"/>
    <w:rsid w:val="00FE4DAC"/>
    <w:rsid w:val="00FF5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4F20B-AB1F-484D-A6FE-36873D5A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B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47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766"/>
  </w:style>
  <w:style w:type="paragraph" w:styleId="Fuzeile">
    <w:name w:val="footer"/>
    <w:basedOn w:val="Standard"/>
    <w:link w:val="FuzeileZchn"/>
    <w:uiPriority w:val="99"/>
    <w:unhideWhenUsed/>
    <w:rsid w:val="007E47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766"/>
  </w:style>
  <w:style w:type="paragraph" w:styleId="Sprechblasentext">
    <w:name w:val="Balloon Text"/>
    <w:basedOn w:val="Standard"/>
    <w:link w:val="SprechblasentextZchn"/>
    <w:uiPriority w:val="99"/>
    <w:semiHidden/>
    <w:unhideWhenUsed/>
    <w:rsid w:val="007E47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766"/>
    <w:rPr>
      <w:rFonts w:ascii="Tahoma" w:hAnsi="Tahoma" w:cs="Tahoma"/>
      <w:sz w:val="16"/>
      <w:szCs w:val="16"/>
    </w:rPr>
  </w:style>
  <w:style w:type="character" w:styleId="Fett">
    <w:name w:val="Strong"/>
    <w:basedOn w:val="Absatz-Standardschriftart"/>
    <w:uiPriority w:val="22"/>
    <w:qFormat/>
    <w:rsid w:val="007E4766"/>
    <w:rPr>
      <w:b/>
      <w:bCs/>
    </w:rPr>
  </w:style>
  <w:style w:type="paragraph" w:styleId="StandardWeb">
    <w:name w:val="Normal (Web)"/>
    <w:basedOn w:val="Standard"/>
    <w:uiPriority w:val="99"/>
    <w:semiHidden/>
    <w:unhideWhenUsed/>
    <w:rsid w:val="007E47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F54CA"/>
    <w:rPr>
      <w:color w:val="0000FF" w:themeColor="hyperlink"/>
      <w:u w:val="single"/>
    </w:rPr>
  </w:style>
  <w:style w:type="paragraph" w:styleId="Titel">
    <w:name w:val="Title"/>
    <w:basedOn w:val="Standard"/>
    <w:next w:val="Standard"/>
    <w:link w:val="TitelZchn"/>
    <w:uiPriority w:val="10"/>
    <w:qFormat/>
    <w:rsid w:val="004331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331AC"/>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605837"/>
    <w:pPr>
      <w:ind w:left="720"/>
      <w:contextualSpacing/>
    </w:pPr>
  </w:style>
  <w:style w:type="paragraph" w:customStyle="1" w:styleId="Default">
    <w:name w:val="Default"/>
    <w:rsid w:val="00EF7D5F"/>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5211">
      <w:bodyDiv w:val="1"/>
      <w:marLeft w:val="0"/>
      <w:marRight w:val="0"/>
      <w:marTop w:val="0"/>
      <w:marBottom w:val="0"/>
      <w:divBdr>
        <w:top w:val="none" w:sz="0" w:space="0" w:color="auto"/>
        <w:left w:val="none" w:sz="0" w:space="0" w:color="auto"/>
        <w:bottom w:val="none" w:sz="0" w:space="0" w:color="auto"/>
        <w:right w:val="none" w:sz="0" w:space="0" w:color="auto"/>
      </w:divBdr>
    </w:div>
    <w:div w:id="451242995">
      <w:bodyDiv w:val="1"/>
      <w:marLeft w:val="0"/>
      <w:marRight w:val="0"/>
      <w:marTop w:val="0"/>
      <w:marBottom w:val="0"/>
      <w:divBdr>
        <w:top w:val="none" w:sz="0" w:space="0" w:color="auto"/>
        <w:left w:val="none" w:sz="0" w:space="0" w:color="auto"/>
        <w:bottom w:val="none" w:sz="0" w:space="0" w:color="auto"/>
        <w:right w:val="none" w:sz="0" w:space="0" w:color="auto"/>
      </w:divBdr>
      <w:divsChild>
        <w:div w:id="2015842694">
          <w:marLeft w:val="0"/>
          <w:marRight w:val="0"/>
          <w:marTop w:val="0"/>
          <w:marBottom w:val="0"/>
          <w:divBdr>
            <w:top w:val="none" w:sz="0" w:space="0" w:color="auto"/>
            <w:left w:val="none" w:sz="0" w:space="0" w:color="auto"/>
            <w:bottom w:val="none" w:sz="0" w:space="0" w:color="auto"/>
            <w:right w:val="none" w:sz="0" w:space="0" w:color="auto"/>
          </w:divBdr>
          <w:divsChild>
            <w:div w:id="2127120022">
              <w:marLeft w:val="0"/>
              <w:marRight w:val="0"/>
              <w:marTop w:val="0"/>
              <w:marBottom w:val="0"/>
              <w:divBdr>
                <w:top w:val="none" w:sz="0" w:space="0" w:color="auto"/>
                <w:left w:val="none" w:sz="0" w:space="0" w:color="auto"/>
                <w:bottom w:val="none" w:sz="0" w:space="0" w:color="auto"/>
                <w:right w:val="none" w:sz="0" w:space="0" w:color="auto"/>
              </w:divBdr>
              <w:divsChild>
                <w:div w:id="1092508371">
                  <w:marLeft w:val="0"/>
                  <w:marRight w:val="0"/>
                  <w:marTop w:val="0"/>
                  <w:marBottom w:val="0"/>
                  <w:divBdr>
                    <w:top w:val="none" w:sz="0" w:space="0" w:color="auto"/>
                    <w:left w:val="none" w:sz="0" w:space="0" w:color="auto"/>
                    <w:bottom w:val="none" w:sz="0" w:space="0" w:color="auto"/>
                    <w:right w:val="none" w:sz="0" w:space="0" w:color="auto"/>
                  </w:divBdr>
                  <w:divsChild>
                    <w:div w:id="175464983">
                      <w:marLeft w:val="0"/>
                      <w:marRight w:val="0"/>
                      <w:marTop w:val="0"/>
                      <w:marBottom w:val="0"/>
                      <w:divBdr>
                        <w:top w:val="none" w:sz="0" w:space="0" w:color="auto"/>
                        <w:left w:val="none" w:sz="0" w:space="0" w:color="auto"/>
                        <w:bottom w:val="none" w:sz="0" w:space="0" w:color="auto"/>
                        <w:right w:val="none" w:sz="0" w:space="0" w:color="auto"/>
                      </w:divBdr>
                      <w:divsChild>
                        <w:div w:id="515460295">
                          <w:marLeft w:val="0"/>
                          <w:marRight w:val="0"/>
                          <w:marTop w:val="0"/>
                          <w:marBottom w:val="0"/>
                          <w:divBdr>
                            <w:top w:val="none" w:sz="0" w:space="0" w:color="auto"/>
                            <w:left w:val="none" w:sz="0" w:space="0" w:color="auto"/>
                            <w:bottom w:val="none" w:sz="0" w:space="0" w:color="auto"/>
                            <w:right w:val="none" w:sz="0" w:space="0" w:color="auto"/>
                          </w:divBdr>
                          <w:divsChild>
                            <w:div w:id="980035734">
                              <w:marLeft w:val="0"/>
                              <w:marRight w:val="0"/>
                              <w:marTop w:val="0"/>
                              <w:marBottom w:val="0"/>
                              <w:divBdr>
                                <w:top w:val="none" w:sz="0" w:space="0" w:color="auto"/>
                                <w:left w:val="none" w:sz="0" w:space="0" w:color="auto"/>
                                <w:bottom w:val="none" w:sz="0" w:space="0" w:color="auto"/>
                                <w:right w:val="none" w:sz="0" w:space="0" w:color="auto"/>
                              </w:divBdr>
                              <w:divsChild>
                                <w:div w:id="1454592337">
                                  <w:marLeft w:val="0"/>
                                  <w:marRight w:val="0"/>
                                  <w:marTop w:val="0"/>
                                  <w:marBottom w:val="0"/>
                                  <w:divBdr>
                                    <w:top w:val="none" w:sz="0" w:space="0" w:color="auto"/>
                                    <w:left w:val="none" w:sz="0" w:space="0" w:color="auto"/>
                                    <w:bottom w:val="none" w:sz="0" w:space="0" w:color="auto"/>
                                    <w:right w:val="none" w:sz="0" w:space="0" w:color="auto"/>
                                  </w:divBdr>
                                  <w:divsChild>
                                    <w:div w:id="1975914262">
                                      <w:marLeft w:val="0"/>
                                      <w:marRight w:val="0"/>
                                      <w:marTop w:val="0"/>
                                      <w:marBottom w:val="0"/>
                                      <w:divBdr>
                                        <w:top w:val="none" w:sz="0" w:space="0" w:color="auto"/>
                                        <w:left w:val="none" w:sz="0" w:space="0" w:color="auto"/>
                                        <w:bottom w:val="none" w:sz="0" w:space="0" w:color="auto"/>
                                        <w:right w:val="none" w:sz="0" w:space="0" w:color="auto"/>
                                      </w:divBdr>
                                      <w:divsChild>
                                        <w:div w:id="17725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993883">
      <w:bodyDiv w:val="1"/>
      <w:marLeft w:val="0"/>
      <w:marRight w:val="0"/>
      <w:marTop w:val="0"/>
      <w:marBottom w:val="0"/>
      <w:divBdr>
        <w:top w:val="none" w:sz="0" w:space="0" w:color="auto"/>
        <w:left w:val="none" w:sz="0" w:space="0" w:color="auto"/>
        <w:bottom w:val="none" w:sz="0" w:space="0" w:color="auto"/>
        <w:right w:val="none" w:sz="0" w:space="0" w:color="auto"/>
      </w:divBdr>
    </w:div>
    <w:div w:id="819419213">
      <w:bodyDiv w:val="1"/>
      <w:marLeft w:val="0"/>
      <w:marRight w:val="0"/>
      <w:marTop w:val="0"/>
      <w:marBottom w:val="0"/>
      <w:divBdr>
        <w:top w:val="none" w:sz="0" w:space="0" w:color="auto"/>
        <w:left w:val="none" w:sz="0" w:space="0" w:color="auto"/>
        <w:bottom w:val="none" w:sz="0" w:space="0" w:color="auto"/>
        <w:right w:val="none" w:sz="0" w:space="0" w:color="auto"/>
      </w:divBdr>
      <w:divsChild>
        <w:div w:id="1089691619">
          <w:marLeft w:val="0"/>
          <w:marRight w:val="0"/>
          <w:marTop w:val="0"/>
          <w:marBottom w:val="0"/>
          <w:divBdr>
            <w:top w:val="none" w:sz="0" w:space="0" w:color="auto"/>
            <w:left w:val="none" w:sz="0" w:space="0" w:color="auto"/>
            <w:bottom w:val="none" w:sz="0" w:space="0" w:color="auto"/>
            <w:right w:val="none" w:sz="0" w:space="0" w:color="auto"/>
          </w:divBdr>
        </w:div>
      </w:divsChild>
    </w:div>
    <w:div w:id="886336425">
      <w:bodyDiv w:val="1"/>
      <w:marLeft w:val="0"/>
      <w:marRight w:val="0"/>
      <w:marTop w:val="0"/>
      <w:marBottom w:val="0"/>
      <w:divBdr>
        <w:top w:val="none" w:sz="0" w:space="0" w:color="auto"/>
        <w:left w:val="none" w:sz="0" w:space="0" w:color="auto"/>
        <w:bottom w:val="none" w:sz="0" w:space="0" w:color="auto"/>
        <w:right w:val="none" w:sz="0" w:space="0" w:color="auto"/>
      </w:divBdr>
    </w:div>
    <w:div w:id="909534199">
      <w:bodyDiv w:val="1"/>
      <w:marLeft w:val="0"/>
      <w:marRight w:val="0"/>
      <w:marTop w:val="0"/>
      <w:marBottom w:val="0"/>
      <w:divBdr>
        <w:top w:val="none" w:sz="0" w:space="0" w:color="auto"/>
        <w:left w:val="none" w:sz="0" w:space="0" w:color="auto"/>
        <w:bottom w:val="none" w:sz="0" w:space="0" w:color="auto"/>
        <w:right w:val="none" w:sz="0" w:space="0" w:color="auto"/>
      </w:divBdr>
    </w:div>
    <w:div w:id="1272933253">
      <w:bodyDiv w:val="1"/>
      <w:marLeft w:val="0"/>
      <w:marRight w:val="0"/>
      <w:marTop w:val="0"/>
      <w:marBottom w:val="0"/>
      <w:divBdr>
        <w:top w:val="none" w:sz="0" w:space="0" w:color="auto"/>
        <w:left w:val="none" w:sz="0" w:space="0" w:color="auto"/>
        <w:bottom w:val="none" w:sz="0" w:space="0" w:color="auto"/>
        <w:right w:val="none" w:sz="0" w:space="0" w:color="auto"/>
      </w:divBdr>
    </w:div>
    <w:div w:id="1369986684">
      <w:bodyDiv w:val="1"/>
      <w:marLeft w:val="0"/>
      <w:marRight w:val="0"/>
      <w:marTop w:val="0"/>
      <w:marBottom w:val="0"/>
      <w:divBdr>
        <w:top w:val="none" w:sz="0" w:space="0" w:color="auto"/>
        <w:left w:val="none" w:sz="0" w:space="0" w:color="auto"/>
        <w:bottom w:val="none" w:sz="0" w:space="0" w:color="auto"/>
        <w:right w:val="none" w:sz="0" w:space="0" w:color="auto"/>
      </w:divBdr>
    </w:div>
    <w:div w:id="1420322408">
      <w:bodyDiv w:val="1"/>
      <w:marLeft w:val="0"/>
      <w:marRight w:val="0"/>
      <w:marTop w:val="0"/>
      <w:marBottom w:val="0"/>
      <w:divBdr>
        <w:top w:val="none" w:sz="0" w:space="0" w:color="auto"/>
        <w:left w:val="none" w:sz="0" w:space="0" w:color="auto"/>
        <w:bottom w:val="none" w:sz="0" w:space="0" w:color="auto"/>
        <w:right w:val="none" w:sz="0" w:space="0" w:color="auto"/>
      </w:divBdr>
    </w:div>
    <w:div w:id="1436906834">
      <w:bodyDiv w:val="1"/>
      <w:marLeft w:val="0"/>
      <w:marRight w:val="0"/>
      <w:marTop w:val="0"/>
      <w:marBottom w:val="0"/>
      <w:divBdr>
        <w:top w:val="none" w:sz="0" w:space="0" w:color="auto"/>
        <w:left w:val="none" w:sz="0" w:space="0" w:color="auto"/>
        <w:bottom w:val="none" w:sz="0" w:space="0" w:color="auto"/>
        <w:right w:val="none" w:sz="0" w:space="0" w:color="auto"/>
      </w:divBdr>
    </w:div>
    <w:div w:id="1486361711">
      <w:bodyDiv w:val="1"/>
      <w:marLeft w:val="0"/>
      <w:marRight w:val="0"/>
      <w:marTop w:val="0"/>
      <w:marBottom w:val="0"/>
      <w:divBdr>
        <w:top w:val="none" w:sz="0" w:space="0" w:color="auto"/>
        <w:left w:val="none" w:sz="0" w:space="0" w:color="auto"/>
        <w:bottom w:val="none" w:sz="0" w:space="0" w:color="auto"/>
        <w:right w:val="none" w:sz="0" w:space="0" w:color="auto"/>
      </w:divBdr>
    </w:div>
    <w:div w:id="18099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d@bb-net.de"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FCE9-41B7-48A5-A482-0D832B18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Bleicher</dc:creator>
  <cp:lastModifiedBy>Kristin Dusolt</cp:lastModifiedBy>
  <cp:revision>4</cp:revision>
  <cp:lastPrinted>2015-06-08T12:56:00Z</cp:lastPrinted>
  <dcterms:created xsi:type="dcterms:W3CDTF">2015-10-08T06:58:00Z</dcterms:created>
  <dcterms:modified xsi:type="dcterms:W3CDTF">2015-10-08T08:01:00Z</dcterms:modified>
</cp:coreProperties>
</file>